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0E4239">
        <w:rPr>
          <w:rFonts w:ascii="Times New Roman" w:hAnsi="Times New Roman" w:cs="Times New Roman"/>
        </w:rPr>
        <w:t>.37.</w:t>
      </w:r>
      <w:r w:rsidR="00D01864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DF3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893713" w:rsidRDefault="00E65499" w:rsidP="00DF39C6">
      <w:pPr>
        <w:jc w:val="both"/>
        <w:rPr>
          <w:rFonts w:ascii="Times New Roman" w:hAnsi="Times New Roman" w:cs="Times New Roman"/>
          <w:sz w:val="24"/>
          <w:szCs w:val="24"/>
        </w:rPr>
      </w:pPr>
      <w:r w:rsidRPr="00893713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893713">
        <w:rPr>
          <w:rFonts w:ascii="Times New Roman" w:hAnsi="Times New Roman" w:cs="Times New Roman"/>
          <w:sz w:val="24"/>
          <w:szCs w:val="24"/>
        </w:rPr>
        <w:t>publicznego</w:t>
      </w:r>
      <w:r w:rsidR="00893713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893713">
        <w:rPr>
          <w:rFonts w:ascii="Times New Roman" w:hAnsi="Times New Roman" w:cs="Times New Roman"/>
          <w:sz w:val="24"/>
          <w:szCs w:val="24"/>
        </w:rPr>
        <w:t>pn.:</w:t>
      </w:r>
      <w:r w:rsidR="000A5E68" w:rsidRPr="00893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39C6" w:rsidRPr="00893713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DF39C6" w:rsidRPr="00893713">
        <w:rPr>
          <w:rFonts w:ascii="Times New Roman" w:hAnsi="Times New Roman" w:cs="Times New Roman"/>
          <w:b/>
          <w:sz w:val="24"/>
          <w:szCs w:val="24"/>
        </w:rPr>
        <w:t>mleka i przetworów mlecznych</w:t>
      </w:r>
      <w:r w:rsidR="00DF39C6" w:rsidRPr="00893713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0E42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14FC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DF39C6" w:rsidRPr="00893713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DF39C6" w:rsidRPr="00893713">
        <w:rPr>
          <w:rFonts w:ascii="Times New Roman" w:hAnsi="Times New Roman" w:cs="Times New Roman"/>
          <w:sz w:val="24"/>
          <w:szCs w:val="24"/>
        </w:rPr>
        <w:t xml:space="preserve"> </w:t>
      </w:r>
      <w:r w:rsidRPr="00893713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893713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>wień publicznych (Dz. U. z 2024 r., poz. 1320</w:t>
      </w:r>
      <w:r w:rsidR="004D1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4D14FC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4D14FC">
        <w:rPr>
          <w:rFonts w:ascii="Times New Roman" w:eastAsia="Times New Roman" w:hAnsi="Times New Roman" w:cs="Times New Roman"/>
          <w:color w:val="000000"/>
          <w:sz w:val="24"/>
          <w:szCs w:val="24"/>
        </w:rPr>
        <w:t>. zm.</w:t>
      </w:r>
      <w:r w:rsidR="007323D4"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oraz z wewnętrznym regulaminem udzielania zamówień publicznych w Powiatowym Zespole Jednostek Budżetowych w Sierpcu, wprowadzonym Zarządzeniem </w:t>
      </w:r>
      <w:r w:rsidR="004D1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>Nr PZJB.0132</w:t>
      </w:r>
      <w:r w:rsidR="004B496B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="004D14FC">
        <w:rPr>
          <w:rFonts w:ascii="Times New Roman" w:eastAsia="Times New Roman" w:hAnsi="Times New Roman" w:cs="Times New Roman"/>
          <w:color w:val="000000"/>
          <w:sz w:val="24"/>
          <w:szCs w:val="24"/>
        </w:rPr>
        <w:t>2025 z dnia 01.09.2025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r.,</w:t>
      </w:r>
      <w:r w:rsidR="004B4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3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wewnętrznym regulaminem </w:t>
      </w:r>
      <w:r w:rsidR="004B496B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 obsługiwanych</w:t>
      </w:r>
      <w:r w:rsidRPr="0089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wartości poniżej 130 000,00 zł netto</w:t>
      </w:r>
      <w:r w:rsidRPr="008937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3713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8937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713">
        <w:rPr>
          <w:rFonts w:ascii="Times New Roman" w:hAnsi="Times New Roman" w:cs="Times New Roman"/>
          <w:b/>
          <w:sz w:val="24"/>
          <w:szCs w:val="24"/>
        </w:rPr>
        <w:t>zachodzą w stosunku do mnie przesłanki wykluczenia z postępowania na podstawie art. 7</w:t>
      </w:r>
      <w:r w:rsidRPr="008937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713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893713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89371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93713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893713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893713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893713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893713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893713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656A4"/>
    <w:rsid w:val="000A5E68"/>
    <w:rsid w:val="000E4239"/>
    <w:rsid w:val="00197E60"/>
    <w:rsid w:val="001F4DD7"/>
    <w:rsid w:val="0023770F"/>
    <w:rsid w:val="0024271B"/>
    <w:rsid w:val="00254EA4"/>
    <w:rsid w:val="002D125E"/>
    <w:rsid w:val="00474B7D"/>
    <w:rsid w:val="004B496B"/>
    <w:rsid w:val="004D14FC"/>
    <w:rsid w:val="005479CF"/>
    <w:rsid w:val="005A0C66"/>
    <w:rsid w:val="00642BAD"/>
    <w:rsid w:val="00677FAD"/>
    <w:rsid w:val="006A0B57"/>
    <w:rsid w:val="006B3C17"/>
    <w:rsid w:val="006E2E67"/>
    <w:rsid w:val="00704E3C"/>
    <w:rsid w:val="007323D4"/>
    <w:rsid w:val="00792DAB"/>
    <w:rsid w:val="00792DB8"/>
    <w:rsid w:val="008746D8"/>
    <w:rsid w:val="00880A32"/>
    <w:rsid w:val="00893713"/>
    <w:rsid w:val="008A44E8"/>
    <w:rsid w:val="008C0C51"/>
    <w:rsid w:val="008F5ACC"/>
    <w:rsid w:val="009C1BEF"/>
    <w:rsid w:val="00A87254"/>
    <w:rsid w:val="00A8759B"/>
    <w:rsid w:val="00AA7606"/>
    <w:rsid w:val="00AD3F74"/>
    <w:rsid w:val="00AF3795"/>
    <w:rsid w:val="00B022FA"/>
    <w:rsid w:val="00B32BEF"/>
    <w:rsid w:val="00B53EC9"/>
    <w:rsid w:val="00BC19C6"/>
    <w:rsid w:val="00BF25A4"/>
    <w:rsid w:val="00C43E0D"/>
    <w:rsid w:val="00C9523F"/>
    <w:rsid w:val="00CC6EBE"/>
    <w:rsid w:val="00CD6F1C"/>
    <w:rsid w:val="00D01864"/>
    <w:rsid w:val="00D06BC9"/>
    <w:rsid w:val="00D96441"/>
    <w:rsid w:val="00DB4832"/>
    <w:rsid w:val="00DF39C6"/>
    <w:rsid w:val="00E65499"/>
    <w:rsid w:val="00F02F14"/>
    <w:rsid w:val="00F11886"/>
    <w:rsid w:val="00F34121"/>
    <w:rsid w:val="00F7730D"/>
    <w:rsid w:val="00FF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31</cp:revision>
  <cp:lastPrinted>2024-12-03T11:20:00Z</cp:lastPrinted>
  <dcterms:created xsi:type="dcterms:W3CDTF">2023-11-06T11:07:00Z</dcterms:created>
  <dcterms:modified xsi:type="dcterms:W3CDTF">2025-11-13T12:18:00Z</dcterms:modified>
</cp:coreProperties>
</file>